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682" w:rsidRDefault="00344682"/>
    <w:p w:rsidR="007601E5" w:rsidRPr="007601E5" w:rsidRDefault="007601E5" w:rsidP="007601E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7601E5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 xml:space="preserve">Условия питания и охраны здоровья </w:t>
      </w:r>
      <w:proofErr w:type="gramStart"/>
      <w:r w:rsidRPr="007601E5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обучающихся</w:t>
      </w:r>
      <w:proofErr w:type="gramEnd"/>
    </w:p>
    <w:p w:rsidR="007601E5" w:rsidRPr="007601E5" w:rsidRDefault="007601E5" w:rsidP="007601E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В школе имеется специально оборудованная столовая на 128 посадочных мест, в которой осуществляется горячее питание школьников, работают квалифицированные сотрудники. Проводится реализация образовательных программ по формированию культуры здорового образа жизни.  Санитарно-техническое состояние пищеблока удовлетворительное. Оборудование столовой в рабочем состоянии: работает. Столовая оборудована ваннами для мытья посуды, для учащихся установлены раковин</w:t>
      </w:r>
      <w:r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ы для мытья рук. </w:t>
      </w:r>
      <w:proofErr w:type="gramStart"/>
      <w:r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Обеспеченна</w:t>
      </w:r>
      <w:proofErr w:type="gramEnd"/>
      <w:r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кухонной по</w:t>
      </w:r>
      <w:r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судой и инвентарем. Имеется газовая плита.</w:t>
      </w:r>
    </w:p>
    <w:p w:rsidR="007601E5" w:rsidRPr="007601E5" w:rsidRDefault="007601E5" w:rsidP="007601E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Осуществляя образовательную деятельность, школа создает условия для охраны здоровья обучающихся в соответствии с Федеральным законом “Об образовании в Российской Федерации” №273-ФЗ от 29.12.2012г. (ст.41), Уставом школы, Программой развития школы «Здоровье» по сохранению и укреплению здоровья школьников</w:t>
      </w:r>
      <w:r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, Программой развития школы 2015 – 2018</w:t>
      </w: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г.г. Медицинское обслуживание обучающихся осуществляется сотрудниками</w:t>
      </w:r>
      <w:proofErr w:type="gramStart"/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В</w:t>
      </w:r>
      <w:proofErr w:type="gramEnd"/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ыполняются на безвозмездной основе следующие работы: профилактические, оздоровительные и восстановительные меры, включающие в себя </w:t>
      </w:r>
      <w:proofErr w:type="spellStart"/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вакцинопрофилактику</w:t>
      </w:r>
      <w:proofErr w:type="spellEnd"/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плановую и по эпидемическим показателям, лечебно-оздоровительную работу, диспансерное наблюдение, профилактические осмотры, в том числе лабораторную диагностику.</w:t>
      </w:r>
    </w:p>
    <w:p w:rsidR="007601E5" w:rsidRPr="007601E5" w:rsidRDefault="007601E5" w:rsidP="007601E5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b/>
          <w:bCs/>
          <w:color w:val="444444"/>
          <w:sz w:val="21"/>
          <w:lang w:eastAsia="ru-RU"/>
        </w:rPr>
        <w:t>Требования к педагогическим работникам, осуществляющим деятельность в сфере формирования культуры здорового питания</w:t>
      </w:r>
    </w:p>
    <w:p w:rsidR="007601E5" w:rsidRPr="007601E5" w:rsidRDefault="007601E5" w:rsidP="007601E5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b/>
          <w:bCs/>
          <w:color w:val="444444"/>
          <w:sz w:val="21"/>
          <w:lang w:eastAsia="ru-RU"/>
        </w:rPr>
        <w:t> </w:t>
      </w: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Педагогический работник, осуществляющий деятельность в сфере формирования культуры здорового питания, должен знать:</w:t>
      </w:r>
    </w:p>
    <w:p w:rsidR="007601E5" w:rsidRPr="007601E5" w:rsidRDefault="007601E5" w:rsidP="007601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– основы современной государственной политики в сфере питания;</w:t>
      </w:r>
    </w:p>
    <w:p w:rsidR="007601E5" w:rsidRPr="007601E5" w:rsidRDefault="007601E5" w:rsidP="007601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– федеральные законы и подзаконные акты, региональные нормативные правовые акты, </w:t>
      </w:r>
      <w:proofErr w:type="spellStart"/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СанПиНы</w:t>
      </w:r>
      <w:proofErr w:type="spellEnd"/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, другие документы, регулирующие деятельность в сфере питания;</w:t>
      </w:r>
    </w:p>
    <w:p w:rsidR="007601E5" w:rsidRPr="007601E5" w:rsidRDefault="007601E5" w:rsidP="007601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– основы педагогики, психологии, социологии, возрастной физиологии, гигиены, этики;</w:t>
      </w:r>
    </w:p>
    <w:p w:rsidR="007601E5" w:rsidRPr="007601E5" w:rsidRDefault="007601E5" w:rsidP="007601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– возрастные особенности здорового питания детей и подростков;</w:t>
      </w:r>
    </w:p>
    <w:p w:rsidR="007601E5" w:rsidRPr="007601E5" w:rsidRDefault="007601E5" w:rsidP="007601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– основные сведения о принципах рационального питания, свойствах компонентов пищи, аспектах их влияния на здоровье человека.</w:t>
      </w:r>
    </w:p>
    <w:p w:rsidR="007601E5" w:rsidRPr="007601E5" w:rsidRDefault="007601E5" w:rsidP="007601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Педагогический работник, осуществляющий деятельность в сфере формирования культуры здорового питания, должен владеть:</w:t>
      </w:r>
    </w:p>
    <w:p w:rsidR="007601E5" w:rsidRPr="007601E5" w:rsidRDefault="007601E5" w:rsidP="007601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– современными средствами, формами и методами пропаганды здорового образа жизни, в т. ч. культуры здорового питания;</w:t>
      </w:r>
    </w:p>
    <w:p w:rsidR="007601E5" w:rsidRPr="007601E5" w:rsidRDefault="007601E5" w:rsidP="007601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– </w:t>
      </w:r>
      <w:proofErr w:type="spellStart"/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здоровьесберегающими</w:t>
      </w:r>
      <w:proofErr w:type="spellEnd"/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образовательными технологиями;</w:t>
      </w:r>
    </w:p>
    <w:p w:rsidR="007601E5" w:rsidRPr="007601E5" w:rsidRDefault="007601E5" w:rsidP="007601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– способами профилактики возникновения рисков для здоровья, связанных с неправильным питанием.</w:t>
      </w:r>
    </w:p>
    <w:p w:rsidR="007601E5" w:rsidRPr="007601E5" w:rsidRDefault="007601E5" w:rsidP="007601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Педагогический работник, осуществляющий деятельность в сфере формирования культуры здорового питания, должен обладать навыками:</w:t>
      </w:r>
    </w:p>
    <w:p w:rsidR="007601E5" w:rsidRPr="007601E5" w:rsidRDefault="007601E5" w:rsidP="007601E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– организации массовых мероприятий, направленных на формирование культуры здорового питания;</w:t>
      </w:r>
    </w:p>
    <w:p w:rsidR="007601E5" w:rsidRPr="007601E5" w:rsidRDefault="007601E5" w:rsidP="007601E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– индивидуального консультирования;</w:t>
      </w:r>
    </w:p>
    <w:p w:rsidR="007601E5" w:rsidRPr="007601E5" w:rsidRDefault="007601E5" w:rsidP="007601E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– проведения социологических исследований;</w:t>
      </w:r>
    </w:p>
    <w:p w:rsidR="007601E5" w:rsidRPr="007601E5" w:rsidRDefault="007601E5" w:rsidP="007601E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– подготовки наглядной агитации;</w:t>
      </w:r>
    </w:p>
    <w:p w:rsidR="007601E5" w:rsidRPr="007601E5" w:rsidRDefault="007601E5" w:rsidP="007601E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lastRenderedPageBreak/>
        <w:t>– организации взаимодействия с родителями (законными представителями) обучающихся, воспитанников образовательных учреждений по вопросам формирования культуры здорового питания и здорового образа жизни.</w:t>
      </w:r>
    </w:p>
    <w:p w:rsidR="007601E5" w:rsidRPr="007601E5" w:rsidRDefault="007601E5" w:rsidP="007601E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Педагогический работник, осуществляющий деятельность в сфере формирования культуры здорового питания, должен уметь разрабатывать образовательные программы, отдельные образовательные модули, элективные курсы по тематике формирования культуры питания у обучающихся, воспитанников, обеспечивая их интеграцию в образовательный процесс.</w:t>
      </w:r>
    </w:p>
    <w:p w:rsidR="007601E5" w:rsidRPr="007601E5" w:rsidRDefault="007601E5" w:rsidP="007601E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Деятельность педагогического работника по формированию культуры здорового питания должна быть:</w:t>
      </w:r>
    </w:p>
    <w:p w:rsidR="007601E5" w:rsidRPr="007601E5" w:rsidRDefault="007601E5" w:rsidP="007601E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– научной;</w:t>
      </w:r>
    </w:p>
    <w:p w:rsidR="007601E5" w:rsidRPr="007601E5" w:rsidRDefault="007601E5" w:rsidP="007601E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– систематической;</w:t>
      </w:r>
    </w:p>
    <w:p w:rsidR="007601E5" w:rsidRPr="007601E5" w:rsidRDefault="007601E5" w:rsidP="007601E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– последовательной;</w:t>
      </w:r>
    </w:p>
    <w:p w:rsidR="007601E5" w:rsidRPr="007601E5" w:rsidRDefault="007601E5" w:rsidP="007601E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– наглядной;</w:t>
      </w:r>
    </w:p>
    <w:p w:rsidR="007601E5" w:rsidRPr="007601E5" w:rsidRDefault="007601E5" w:rsidP="007601E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– </w:t>
      </w:r>
      <w:proofErr w:type="spellStart"/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практикоориентированной</w:t>
      </w:r>
      <w:proofErr w:type="spellEnd"/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7601E5" w:rsidRPr="007601E5" w:rsidRDefault="007601E5" w:rsidP="007601E5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b/>
          <w:bCs/>
          <w:color w:val="444444"/>
          <w:sz w:val="21"/>
          <w:lang w:eastAsia="ru-RU"/>
        </w:rPr>
        <w:t>Памятка “Мероприятия ежедневного контроля пищеблока образовательной организации”</w:t>
      </w:r>
    </w:p>
    <w:p w:rsidR="007601E5" w:rsidRPr="007601E5" w:rsidRDefault="007601E5" w:rsidP="007601E5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b/>
          <w:bCs/>
          <w:color w:val="444444"/>
          <w:sz w:val="21"/>
          <w:lang w:eastAsia="ru-RU"/>
        </w:rPr>
        <w:t> </w:t>
      </w: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Входной контроль качества и безопасности поступающих пищевых продуктов, сырья и полуфабрикатов, в т. ч.:</w:t>
      </w:r>
    </w:p>
    <w:p w:rsidR="007601E5" w:rsidRPr="007601E5" w:rsidRDefault="007601E5" w:rsidP="007601E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условий транспортировки продуктов и готовых блюд (наличия специализированного транспорта, товарного соседства при транспортировке, санитарного состояния транспорта, соблюдения температурных условий при транспортировке);</w:t>
      </w:r>
    </w:p>
    <w:p w:rsidR="007601E5" w:rsidRPr="007601E5" w:rsidRDefault="007601E5" w:rsidP="007601E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сопроводительной документации на продукты и готовые блюда (товарно-транспортных накладных, документов, подтверждающих качество и безопасность продукции, свидетельства о государственной регистрации для использования в детском питании;</w:t>
      </w:r>
    </w:p>
    <w:p w:rsidR="007601E5" w:rsidRPr="007601E5" w:rsidRDefault="007601E5" w:rsidP="007601E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качества поступающей продукции (соответствия видов и наименований поступившей продукции маркировке на упаковке и товарно-сопроводительной документации, соответствия упаковки и маркировки товара действующим требованиям; органолептических показателей продукции, остаточных сроков годности на момент поставки).</w:t>
      </w:r>
    </w:p>
    <w:p w:rsidR="007601E5" w:rsidRPr="007601E5" w:rsidRDefault="007601E5" w:rsidP="007601E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Контроль на этапе хранения поступающего сырья, полуфабрикатов, готовой продукции, в т. ч.:</w:t>
      </w:r>
    </w:p>
    <w:p w:rsidR="007601E5" w:rsidRPr="007601E5" w:rsidRDefault="007601E5" w:rsidP="007601E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исправности холодильного оборудования;</w:t>
      </w:r>
    </w:p>
    <w:p w:rsidR="007601E5" w:rsidRPr="007601E5" w:rsidRDefault="007601E5" w:rsidP="007601E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соблюдения сроков и условий хранения пищевых продуктов;</w:t>
      </w:r>
    </w:p>
    <w:p w:rsidR="007601E5" w:rsidRPr="007601E5" w:rsidRDefault="007601E5" w:rsidP="007601E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температурно-влажностных режимов хранения и сроков годности продукции;</w:t>
      </w:r>
    </w:p>
    <w:p w:rsidR="007601E5" w:rsidRPr="007601E5" w:rsidRDefault="007601E5" w:rsidP="007601E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правил товарного соседства;</w:t>
      </w:r>
    </w:p>
    <w:p w:rsidR="007601E5" w:rsidRPr="007601E5" w:rsidRDefault="007601E5" w:rsidP="007601E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отсутствия видимых признаков порчи продукции.</w:t>
      </w:r>
    </w:p>
    <w:p w:rsidR="007601E5" w:rsidRPr="007601E5" w:rsidRDefault="007601E5" w:rsidP="007601E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Контроль на этапе технологического процесса:</w:t>
      </w:r>
    </w:p>
    <w:p w:rsidR="007601E5" w:rsidRPr="007601E5" w:rsidRDefault="007601E5" w:rsidP="007601E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соблюдения технологических процессов на всех этапах производства продукции;</w:t>
      </w:r>
    </w:p>
    <w:p w:rsidR="007601E5" w:rsidRPr="007601E5" w:rsidRDefault="007601E5" w:rsidP="007601E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температурно-временных параметров производства и хранения;</w:t>
      </w:r>
    </w:p>
    <w:p w:rsidR="007601E5" w:rsidRPr="007601E5" w:rsidRDefault="007601E5" w:rsidP="007601E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отсутствия встречных, пересекающихся потоков полуфабрикатов и готовой продукции, чистого и грязного инвентаря, тары;</w:t>
      </w:r>
    </w:p>
    <w:p w:rsidR="007601E5" w:rsidRPr="007601E5" w:rsidRDefault="007601E5" w:rsidP="007601E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наличия и исправности необходимого технологического оборудования;</w:t>
      </w:r>
    </w:p>
    <w:p w:rsidR="007601E5" w:rsidRPr="007601E5" w:rsidRDefault="007601E5" w:rsidP="007601E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ассортимента и объема производимой продукции.</w:t>
      </w:r>
    </w:p>
    <w:p w:rsidR="007601E5" w:rsidRPr="007601E5" w:rsidRDefault="007601E5" w:rsidP="007601E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Контроль готовой продукции и кулинарных изделий:</w:t>
      </w:r>
    </w:p>
    <w:p w:rsidR="007601E5" w:rsidRPr="007601E5" w:rsidRDefault="007601E5" w:rsidP="007601E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lastRenderedPageBreak/>
        <w:t>органолептических показателей, условий реализации готовых блюд (соблюдения правил товарного соседства, температурного режима, использования инвентаря – лопатки, ложки и т. д.);</w:t>
      </w:r>
    </w:p>
    <w:p w:rsidR="007601E5" w:rsidRPr="007601E5" w:rsidRDefault="007601E5" w:rsidP="007601E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маркировки инвентаря и разделочных досок;</w:t>
      </w:r>
    </w:p>
    <w:p w:rsidR="007601E5" w:rsidRPr="007601E5" w:rsidRDefault="007601E5" w:rsidP="007601E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сроков приготовления и реализации готовых блюд;</w:t>
      </w:r>
    </w:p>
    <w:p w:rsidR="007601E5" w:rsidRPr="007601E5" w:rsidRDefault="007601E5" w:rsidP="007601E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массы нетто одной порции;</w:t>
      </w:r>
    </w:p>
    <w:p w:rsidR="007601E5" w:rsidRPr="007601E5" w:rsidRDefault="007601E5" w:rsidP="007601E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полноты вложения компонентов блюда, соотношения компонентов и т. д.).</w:t>
      </w:r>
    </w:p>
    <w:p w:rsidR="007601E5" w:rsidRPr="007601E5" w:rsidRDefault="007601E5" w:rsidP="007601E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Контроль уборки помещений пищеблока:</w:t>
      </w:r>
    </w:p>
    <w:p w:rsidR="007601E5" w:rsidRPr="007601E5" w:rsidRDefault="007601E5" w:rsidP="007601E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7601E5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мытья полов, удаления пыли и паутины, протирки радиаторов, подоконников, санитарной обработки технологического оборудования (проводится по мере его загрязнения и по окончании работы), обработки производственных столов с применением моющих и дезинфицирующих средств.</w:t>
      </w:r>
    </w:p>
    <w:p w:rsidR="007601E5" w:rsidRDefault="007601E5"/>
    <w:sectPr w:rsidR="007601E5" w:rsidSect="00344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19B7"/>
    <w:multiLevelType w:val="multilevel"/>
    <w:tmpl w:val="7DD85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04C9D"/>
    <w:multiLevelType w:val="multilevel"/>
    <w:tmpl w:val="ED48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8647DB"/>
    <w:multiLevelType w:val="multilevel"/>
    <w:tmpl w:val="B06CC1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3F2BCD"/>
    <w:multiLevelType w:val="multilevel"/>
    <w:tmpl w:val="24DEA3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0E5519"/>
    <w:multiLevelType w:val="multilevel"/>
    <w:tmpl w:val="F40C0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432409"/>
    <w:multiLevelType w:val="multilevel"/>
    <w:tmpl w:val="30A0E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0F7352D"/>
    <w:multiLevelType w:val="multilevel"/>
    <w:tmpl w:val="81587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650611B"/>
    <w:multiLevelType w:val="multilevel"/>
    <w:tmpl w:val="142AE8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A97257"/>
    <w:multiLevelType w:val="multilevel"/>
    <w:tmpl w:val="78E68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A8B1ECB"/>
    <w:multiLevelType w:val="multilevel"/>
    <w:tmpl w:val="1C0E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791537F"/>
    <w:multiLevelType w:val="multilevel"/>
    <w:tmpl w:val="EB223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7930716"/>
    <w:multiLevelType w:val="multilevel"/>
    <w:tmpl w:val="04B26B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E06ABE"/>
    <w:multiLevelType w:val="multilevel"/>
    <w:tmpl w:val="B65C7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E8E40D3"/>
    <w:multiLevelType w:val="multilevel"/>
    <w:tmpl w:val="2A8A58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2C4A02"/>
    <w:multiLevelType w:val="multilevel"/>
    <w:tmpl w:val="C61CA8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404B2B"/>
    <w:multiLevelType w:val="multilevel"/>
    <w:tmpl w:val="0F661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3"/>
  </w:num>
  <w:num w:numId="3">
    <w:abstractNumId w:val="12"/>
  </w:num>
  <w:num w:numId="4">
    <w:abstractNumId w:val="3"/>
  </w:num>
  <w:num w:numId="5">
    <w:abstractNumId w:val="1"/>
  </w:num>
  <w:num w:numId="6">
    <w:abstractNumId w:val="11"/>
  </w:num>
  <w:num w:numId="7">
    <w:abstractNumId w:val="9"/>
  </w:num>
  <w:num w:numId="8">
    <w:abstractNumId w:val="10"/>
  </w:num>
  <w:num w:numId="9">
    <w:abstractNumId w:val="7"/>
  </w:num>
  <w:num w:numId="10">
    <w:abstractNumId w:val="8"/>
  </w:num>
  <w:num w:numId="11">
    <w:abstractNumId w:val="0"/>
  </w:num>
  <w:num w:numId="12">
    <w:abstractNumId w:val="4"/>
  </w:num>
  <w:num w:numId="13">
    <w:abstractNumId w:val="2"/>
  </w:num>
  <w:num w:numId="14">
    <w:abstractNumId w:val="6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1E5"/>
    <w:rsid w:val="00344682"/>
    <w:rsid w:val="007601E5"/>
    <w:rsid w:val="009E24B1"/>
    <w:rsid w:val="00BD3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682"/>
  </w:style>
  <w:style w:type="paragraph" w:styleId="1">
    <w:name w:val="heading 1"/>
    <w:basedOn w:val="a"/>
    <w:link w:val="10"/>
    <w:uiPriority w:val="9"/>
    <w:qFormat/>
    <w:rsid w:val="007601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01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6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01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876</Words>
  <Characters>4999</Characters>
  <Application>Microsoft Office Word</Application>
  <DocSecurity>0</DocSecurity>
  <Lines>41</Lines>
  <Paragraphs>11</Paragraphs>
  <ScaleCrop>false</ScaleCrop>
  <Company>Microsoft</Company>
  <LinksUpToDate>false</LinksUpToDate>
  <CharactersWithSpaces>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2017-10-12T08:51:00Z</dcterms:created>
  <dcterms:modified xsi:type="dcterms:W3CDTF">2017-10-12T08:56:00Z</dcterms:modified>
</cp:coreProperties>
</file>